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79" w:rsidRPr="006F198F" w:rsidRDefault="0065004F" w:rsidP="00BA09F5">
      <w:pPr>
        <w:jc w:val="center"/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</w:pPr>
      <w:bookmarkStart w:id="0" w:name="_GoBack"/>
      <w:bookmarkEnd w:id="0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 xml:space="preserve">The </w:t>
      </w:r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Ethical</w:t>
      </w:r>
      <w:proofErr w:type="spellEnd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 xml:space="preserve"> Dimension</w:t>
      </w:r>
    </w:p>
    <w:p w:rsidR="00BA09F5" w:rsidRPr="00A05D0E" w:rsidRDefault="00BA09F5" w:rsidP="00BA09F5">
      <w:pPr>
        <w:rPr>
          <w:rFonts w:ascii="Times" w:hAnsi="Times"/>
          <w:sz w:val="20"/>
          <w:szCs w:val="20"/>
        </w:rPr>
      </w:pPr>
    </w:p>
    <w:p w:rsidR="00BA09F5" w:rsidRPr="00A05D0E" w:rsidRDefault="00BA09F5" w:rsidP="00BA09F5">
      <w:pPr>
        <w:rPr>
          <w:rFonts w:ascii="Times" w:hAnsi="Times"/>
        </w:rPr>
      </w:pPr>
      <w:r w:rsidRPr="00A05D0E">
        <w:rPr>
          <w:rFonts w:ascii="Times" w:hAnsi="Times" w:cs="Arial"/>
        </w:rPr>
        <w:t>Name</w:t>
      </w:r>
      <w:r w:rsidRPr="00A05D0E">
        <w:rPr>
          <w:rFonts w:ascii="Times" w:hAnsi="Times"/>
        </w:rPr>
        <w:t>: ______________________________________________</w:t>
      </w:r>
      <w:proofErr w:type="gramStart"/>
      <w:r w:rsidRPr="00A05D0E">
        <w:rPr>
          <w:rFonts w:ascii="Times" w:hAnsi="Times"/>
        </w:rPr>
        <w:t>_  Date</w:t>
      </w:r>
      <w:proofErr w:type="gramEnd"/>
      <w:r w:rsidRPr="00A05D0E">
        <w:rPr>
          <w:rFonts w:ascii="Times" w:hAnsi="Times"/>
        </w:rPr>
        <w:t>:  ________________________</w:t>
      </w:r>
    </w:p>
    <w:p w:rsidR="00BA09F5" w:rsidRPr="00A05D0E" w:rsidRDefault="00BA09F5" w:rsidP="00BA09F5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BA09F5" w:rsidRPr="00A05D0E">
        <w:tc>
          <w:tcPr>
            <w:tcW w:w="10440" w:type="dxa"/>
            <w:gridSpan w:val="2"/>
          </w:tcPr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1. Historical action involving conflict:</w:t>
            </w:r>
          </w:p>
          <w:p w:rsidR="00BA09F5" w:rsidRPr="00A05D0E" w:rsidRDefault="00BA09F5" w:rsidP="00BA09F5">
            <w:pPr>
              <w:rPr>
                <w:rFonts w:ascii="Times" w:hAnsi="Times"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</w:rPr>
            </w:pPr>
          </w:p>
        </w:tc>
      </w:tr>
      <w:tr w:rsidR="00BA09F5" w:rsidRPr="00A05D0E">
        <w:tc>
          <w:tcPr>
            <w:tcW w:w="10440" w:type="dxa"/>
            <w:gridSpan w:val="2"/>
          </w:tcPr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2. When did it happen?</w:t>
            </w: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</w:tr>
      <w:tr w:rsidR="00BA09F5" w:rsidRPr="00A05D0E">
        <w:tc>
          <w:tcPr>
            <w:tcW w:w="10440" w:type="dxa"/>
            <w:gridSpan w:val="2"/>
          </w:tcPr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3. Who were the main participants?</w:t>
            </w: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</w:tr>
      <w:tr w:rsidR="00BA09F5" w:rsidRPr="00A05D0E">
        <w:tc>
          <w:tcPr>
            <w:tcW w:w="10440" w:type="dxa"/>
            <w:gridSpan w:val="2"/>
          </w:tcPr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4. What other relevant events were occurring around the same time?</w:t>
            </w: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</w:tr>
      <w:tr w:rsidR="00BA09F5" w:rsidRPr="00A05D0E">
        <w:tc>
          <w:tcPr>
            <w:tcW w:w="5220" w:type="dxa"/>
          </w:tcPr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5. What perspectives/points of view existed at the time in relation to the conflict?</w:t>
            </w: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  <w:tc>
          <w:tcPr>
            <w:tcW w:w="5220" w:type="dxa"/>
          </w:tcPr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Evidence:</w:t>
            </w:r>
          </w:p>
        </w:tc>
      </w:tr>
      <w:tr w:rsidR="00BA09F5" w:rsidRPr="00A05D0E">
        <w:tc>
          <w:tcPr>
            <w:tcW w:w="5220" w:type="dxa"/>
          </w:tcPr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6. What differences exist between our ethical universe (values and ideas of right and wrong) and theirs in relation to the issues involved in the conflict?</w:t>
            </w: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  <w:tc>
          <w:tcPr>
            <w:tcW w:w="5220" w:type="dxa"/>
          </w:tcPr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>Evidence:</w:t>
            </w:r>
          </w:p>
        </w:tc>
      </w:tr>
      <w:tr w:rsidR="00BA09F5" w:rsidRPr="00A05D0E">
        <w:trPr>
          <w:trHeight w:val="2213"/>
        </w:trPr>
        <w:tc>
          <w:tcPr>
            <w:tcW w:w="10440" w:type="dxa"/>
            <w:gridSpan w:val="2"/>
          </w:tcPr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  <w:r w:rsidRPr="00A05D0E">
              <w:rPr>
                <w:rFonts w:ascii="Times" w:hAnsi="Times"/>
                <w:b/>
              </w:rPr>
              <w:t xml:space="preserve">7. What are the implications for today? a) simply better understanding about human </w:t>
            </w:r>
            <w:proofErr w:type="spellStart"/>
            <w:r w:rsidRPr="00A05D0E">
              <w:rPr>
                <w:rFonts w:ascii="Times" w:hAnsi="Times"/>
                <w:b/>
              </w:rPr>
              <w:t>behaviour</w:t>
            </w:r>
            <w:proofErr w:type="spellEnd"/>
            <w:r w:rsidRPr="00A05D0E">
              <w:rPr>
                <w:rFonts w:ascii="Times" w:hAnsi="Times"/>
                <w:b/>
              </w:rPr>
              <w:t xml:space="preserve"> and human rights; b) bearing witness—the debt of memory; c) reparations and restitution; or d) other.</w:t>
            </w:r>
          </w:p>
          <w:p w:rsidR="00BA09F5" w:rsidRPr="00A05D0E" w:rsidRDefault="00BA09F5" w:rsidP="00BA09F5">
            <w:pPr>
              <w:rPr>
                <w:rFonts w:ascii="Times" w:hAnsi="Times"/>
                <w:b/>
                <w:sz w:val="22"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  <w:sz w:val="22"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  <w:sz w:val="22"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  <w:sz w:val="22"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  <w:sz w:val="22"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  <w:sz w:val="22"/>
              </w:rPr>
            </w:pPr>
          </w:p>
          <w:p w:rsidR="00BA09F5" w:rsidRPr="00A05D0E" w:rsidRDefault="00BA09F5" w:rsidP="00BA09F5">
            <w:pPr>
              <w:rPr>
                <w:rFonts w:ascii="Times" w:hAnsi="Times"/>
                <w:b/>
              </w:rPr>
            </w:pPr>
          </w:p>
        </w:tc>
      </w:tr>
    </w:tbl>
    <w:p w:rsidR="00BA09F5" w:rsidRPr="00A05D0E" w:rsidRDefault="00BA09F5" w:rsidP="00BA09F5">
      <w:pPr>
        <w:rPr>
          <w:rFonts w:ascii="Times" w:hAnsi="Times"/>
        </w:rPr>
      </w:pPr>
    </w:p>
    <w:sectPr w:rsidR="00BA09F5" w:rsidRPr="00A05D0E" w:rsidSect="00BA09F5">
      <w:footerReference w:type="default" r:id="rId8"/>
      <w:pgSz w:w="12240" w:h="15840"/>
      <w:pgMar w:top="1134" w:right="1008" w:bottom="851" w:left="100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E6" w:rsidRDefault="007545E6">
      <w:r>
        <w:separator/>
      </w:r>
    </w:p>
  </w:endnote>
  <w:endnote w:type="continuationSeparator" w:id="0">
    <w:p w:rsidR="007545E6" w:rsidRDefault="0075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F5" w:rsidRPr="001946B1" w:rsidRDefault="00BA09F5" w:rsidP="00BA09F5">
    <w:pPr>
      <w:pStyle w:val="Footer"/>
      <w:jc w:val="center"/>
      <w:rPr>
        <w:rFonts w:ascii="Arial Rounded MT Bold" w:hAnsi="Arial Rounded MT Bold"/>
        <w:color w:val="943634"/>
      </w:rPr>
    </w:pPr>
    <w:r w:rsidRPr="001946B1">
      <w:rPr>
        <w:rFonts w:ascii="Arial Rounded MT Bold" w:hAnsi="Arial Rounded MT Bold"/>
        <w:color w:val="943634"/>
      </w:rPr>
      <w:t>Copyright © Centre for the Study of Historical Consciousness, UBC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E6" w:rsidRDefault="007545E6">
      <w:r>
        <w:separator/>
      </w:r>
    </w:p>
  </w:footnote>
  <w:footnote w:type="continuationSeparator" w:id="0">
    <w:p w:rsidR="007545E6" w:rsidRDefault="0075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F0A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2"/>
    <w:rsid w:val="0065004F"/>
    <w:rsid w:val="007545E6"/>
    <w:rsid w:val="00BA09F5"/>
    <w:rsid w:val="00CD1ED8"/>
    <w:rsid w:val="00E72A79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5A: Words of Historical Significance Table</vt:lpstr>
    </vt:vector>
  </TitlesOfParts>
  <Company>wrdsb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5A: Words of Historical Significance Table</dc:title>
  <dc:creator>Judy Paley</dc:creator>
  <cp:lastModifiedBy>Windows User</cp:lastModifiedBy>
  <cp:revision>2</cp:revision>
  <cp:lastPrinted>2007-11-20T19:22:00Z</cp:lastPrinted>
  <dcterms:created xsi:type="dcterms:W3CDTF">2017-08-14T11:29:00Z</dcterms:created>
  <dcterms:modified xsi:type="dcterms:W3CDTF">2017-08-14T11:29:00Z</dcterms:modified>
</cp:coreProperties>
</file>